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5F9" w:rsidRPr="00863AEA" w:rsidRDefault="000A601D" w:rsidP="00863A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760" w:right="3391"/>
        <w:jc w:val="both"/>
        <w:rPr>
          <w:rFonts w:ascii="Times" w:eastAsia="Times" w:hAnsi="Times" w:cs="Times"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>Додаток</w:t>
      </w:r>
    </w:p>
    <w:p w:rsidR="006715F9" w:rsidRPr="00863AEA" w:rsidRDefault="000A601D" w:rsidP="00863A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760" w:right="1406"/>
        <w:jc w:val="both"/>
        <w:rPr>
          <w:rFonts w:ascii="Times" w:eastAsia="Times" w:hAnsi="Times" w:cs="Times"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>до Технічного регламенту</w:t>
      </w:r>
    </w:p>
    <w:p w:rsidR="006715F9" w:rsidRPr="00863AEA" w:rsidRDefault="000A601D" w:rsidP="00863A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760" w:right="1337"/>
        <w:jc w:val="both"/>
        <w:rPr>
          <w:rFonts w:ascii="Times" w:eastAsia="Times" w:hAnsi="Times" w:cs="Times"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>енергетичного маркування</w:t>
      </w:r>
    </w:p>
    <w:p w:rsidR="006715F9" w:rsidRPr="00863AEA" w:rsidRDefault="000A601D" w:rsidP="00863A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760" w:right="1284"/>
        <w:jc w:val="both"/>
        <w:rPr>
          <w:rFonts w:ascii="Times" w:eastAsia="Times" w:hAnsi="Times" w:cs="Times"/>
          <w:color w:val="000000"/>
          <w:sz w:val="25"/>
          <w:szCs w:val="25"/>
          <w:lang w:val="uk-UA"/>
        </w:rPr>
      </w:pPr>
      <w:proofErr w:type="spellStart"/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>енергоспоживчої</w:t>
      </w:r>
      <w:proofErr w:type="spellEnd"/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 продукції</w:t>
      </w:r>
    </w:p>
    <w:p w:rsidR="006715F9" w:rsidRPr="00863AEA" w:rsidRDefault="000A601D" w:rsidP="00863A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760" w:right="2066"/>
        <w:jc w:val="both"/>
        <w:rPr>
          <w:rFonts w:asciiTheme="minorHAnsi" w:eastAsia="Times" w:hAnsiTheme="minorHAnsi" w:cs="Times"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>(пункт 1 розділу IV)</w:t>
      </w:r>
    </w:p>
    <w:p w:rsidR="006715F9" w:rsidRPr="00863AEA" w:rsidRDefault="000A601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349"/>
        <w:jc w:val="right"/>
        <w:rPr>
          <w:rFonts w:ascii="Times" w:eastAsia="Times" w:hAnsi="Times" w:cs="Times"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  </w:t>
      </w:r>
    </w:p>
    <w:p w:rsidR="006715F9" w:rsidRPr="00863AEA" w:rsidRDefault="000A601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" w:line="240" w:lineRule="auto"/>
        <w:ind w:left="1656"/>
        <w:rPr>
          <w:rFonts w:ascii="Times" w:eastAsia="Times" w:hAnsi="Times" w:cs="Times"/>
          <w:b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b/>
          <w:color w:val="000000"/>
          <w:sz w:val="25"/>
          <w:szCs w:val="25"/>
          <w:lang w:val="uk-UA"/>
        </w:rPr>
        <w:t xml:space="preserve">Інформація, що вноситься до бази даних продукції, </w:t>
      </w:r>
    </w:p>
    <w:p w:rsidR="006715F9" w:rsidRPr="00863AEA" w:rsidRDefault="000A601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82"/>
        <w:rPr>
          <w:rFonts w:ascii="Times" w:eastAsia="Times" w:hAnsi="Times" w:cs="Times"/>
          <w:b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b/>
          <w:color w:val="000000"/>
          <w:sz w:val="25"/>
          <w:szCs w:val="25"/>
          <w:lang w:val="uk-UA"/>
        </w:rPr>
        <w:t xml:space="preserve">та функціональні критерії до відкритої частини бази даних </w:t>
      </w:r>
    </w:p>
    <w:p w:rsidR="006715F9" w:rsidRPr="00863AEA" w:rsidRDefault="000A601D" w:rsidP="00B32D0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7" w:line="229" w:lineRule="auto"/>
        <w:ind w:left="4" w:right="672" w:firstLine="716"/>
        <w:jc w:val="both"/>
        <w:rPr>
          <w:rFonts w:ascii="Times" w:eastAsia="Times" w:hAnsi="Times" w:cs="Times"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1. Постачальник вносить до відкритої частини бази даних продукції наступну  інформацію: </w:t>
      </w:r>
    </w:p>
    <w:p w:rsidR="006715F9" w:rsidRPr="00863AEA" w:rsidRDefault="000A601D" w:rsidP="00B32D0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 w:line="229" w:lineRule="auto"/>
        <w:ind w:right="682" w:firstLine="573"/>
        <w:jc w:val="both"/>
        <w:rPr>
          <w:rFonts w:ascii="Times" w:eastAsia="Times" w:hAnsi="Times" w:cs="Times"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>найменуван</w:t>
      </w:r>
      <w:r w:rsidR="00863AEA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ня або торговельну марку, </w:t>
      </w:r>
      <w:r w:rsidR="00863AEA" w:rsidRPr="00696474">
        <w:rPr>
          <w:rFonts w:ascii="Times" w:eastAsia="Times" w:hAnsi="Times" w:cs="Times"/>
          <w:color w:val="000000"/>
          <w:sz w:val="25"/>
          <w:szCs w:val="25"/>
          <w:lang w:val="uk-UA"/>
        </w:rPr>
        <w:t>місцезнаходження</w:t>
      </w: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, контактні дані та інші законні  засоби ідентифікації постачальника; </w:t>
      </w:r>
    </w:p>
    <w:p w:rsidR="006715F9" w:rsidRPr="00863AEA" w:rsidRDefault="000A601D" w:rsidP="00B32D0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ind w:left="573"/>
        <w:jc w:val="both"/>
        <w:rPr>
          <w:rFonts w:ascii="Times" w:eastAsia="Times" w:hAnsi="Times" w:cs="Times"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ідентифікатор моделі; </w:t>
      </w:r>
    </w:p>
    <w:p w:rsidR="006715F9" w:rsidRPr="00863AEA" w:rsidRDefault="000A601D" w:rsidP="00B32D0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73"/>
        <w:jc w:val="both"/>
        <w:rPr>
          <w:rFonts w:ascii="Times" w:eastAsia="Times" w:hAnsi="Times" w:cs="Times"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етикетку в електронному форматі; </w:t>
      </w:r>
    </w:p>
    <w:p w:rsidR="006715F9" w:rsidRPr="00863AEA" w:rsidRDefault="000A601D" w:rsidP="00B32D0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1" w:lineRule="auto"/>
        <w:ind w:left="573" w:right="861"/>
        <w:jc w:val="both"/>
        <w:rPr>
          <w:rFonts w:ascii="Times" w:eastAsia="Times" w:hAnsi="Times" w:cs="Times"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клас (класи) енергоефективності та інші параметри, що зазначені в етикетці;    параметри інформаційного листа продукції в електронному форматі. </w:t>
      </w:r>
    </w:p>
    <w:p w:rsidR="006715F9" w:rsidRPr="00863AEA" w:rsidRDefault="000A601D" w:rsidP="00B32D0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4" w:line="229" w:lineRule="auto"/>
        <w:ind w:left="2" w:right="671" w:firstLine="568"/>
        <w:jc w:val="both"/>
        <w:rPr>
          <w:rFonts w:ascii="Times" w:eastAsia="Times" w:hAnsi="Times" w:cs="Times"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2. Постачальник вносить до частини бази даних, що стосується відповідності,  наступну інформацію: </w:t>
      </w:r>
    </w:p>
    <w:p w:rsidR="006715F9" w:rsidRPr="00863AEA" w:rsidRDefault="000A601D" w:rsidP="00B32D0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31" w:lineRule="auto"/>
        <w:ind w:left="573" w:right="1059"/>
        <w:jc w:val="both"/>
        <w:rPr>
          <w:rFonts w:ascii="Times" w:eastAsia="Times" w:hAnsi="Times" w:cs="Times"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>ідентифікатор моделі всіх уже введених</w:t>
      </w:r>
      <w:r w:rsidR="00416A76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 в обіг еквівалентних моделей; </w:t>
      </w: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 технічну документацію згідно з розділом IX цього Технічного регламенту. </w:t>
      </w:r>
    </w:p>
    <w:p w:rsidR="006715F9" w:rsidRPr="00863AEA" w:rsidRDefault="000A601D" w:rsidP="00B32D0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4" w:line="230" w:lineRule="auto"/>
        <w:ind w:left="573" w:right="676" w:firstLine="1"/>
        <w:jc w:val="both"/>
        <w:rPr>
          <w:rFonts w:ascii="Times" w:eastAsia="Times" w:hAnsi="Times" w:cs="Times"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>3. Функціональні критерії до відкритої части</w:t>
      </w:r>
      <w:r w:rsidR="00863AEA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ни бази даних продукції такі: </w:t>
      </w: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інформація про кожну модель продукції повинна утримуватись як окремий  запис; </w:t>
      </w:r>
    </w:p>
    <w:p w:rsidR="006715F9" w:rsidRPr="00863AEA" w:rsidRDefault="000A601D" w:rsidP="00B32D0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" w:line="231" w:lineRule="auto"/>
        <w:ind w:right="672" w:firstLine="573"/>
        <w:jc w:val="both"/>
        <w:rPr>
          <w:rFonts w:ascii="Times" w:eastAsia="Times" w:hAnsi="Times" w:cs="Times"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повинен створюватися єдиний файл енергетичної етикетки кожної моделі,  доступний для перегляду, завантаження та друку, а також </w:t>
      </w:r>
      <w:proofErr w:type="spellStart"/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>мовні</w:t>
      </w:r>
      <w:proofErr w:type="spellEnd"/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 варіанти повного  інформаційного листа продукції всіма офіційними мовами ЄС; </w:t>
      </w:r>
    </w:p>
    <w:p w:rsidR="006715F9" w:rsidRPr="00863AEA" w:rsidRDefault="000A601D" w:rsidP="00B32D0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" w:line="230" w:lineRule="auto"/>
        <w:ind w:right="679" w:firstLine="573"/>
        <w:jc w:val="both"/>
        <w:rPr>
          <w:rFonts w:ascii="Times" w:eastAsia="Times" w:hAnsi="Times" w:cs="Times"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інформація повинна бути безкоштовною та придатною для машинного  зчитування, сортування та пошуку, з дотриманням відкритих стандартів для  використання третіми особами; </w:t>
      </w:r>
    </w:p>
    <w:p w:rsidR="006715F9" w:rsidRPr="00863AEA" w:rsidRDefault="000A601D" w:rsidP="00B32D0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29" w:lineRule="auto"/>
        <w:ind w:left="2" w:right="672" w:firstLine="570"/>
        <w:jc w:val="both"/>
        <w:rPr>
          <w:rFonts w:ascii="Times" w:eastAsia="Times" w:hAnsi="Times" w:cs="Times"/>
          <w:color w:val="000000"/>
          <w:sz w:val="25"/>
          <w:szCs w:val="25"/>
          <w:lang w:val="uk-UA"/>
        </w:rPr>
      </w:pPr>
      <w:r w:rsidRPr="00863AEA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повинна бути створена онлайн-служба підтримки постачальника або  контактний центр з відповідним посиланням на нього з офіційного порталу. </w:t>
      </w:r>
      <w:r w:rsidR="009F5BB3">
        <w:rPr>
          <w:rFonts w:ascii="Times" w:eastAsia="Times" w:hAnsi="Times" w:cs="Times"/>
          <w:color w:val="000000"/>
          <w:sz w:val="25"/>
          <w:szCs w:val="25"/>
          <w:lang w:val="uk-UA"/>
        </w:rPr>
        <w:t xml:space="preserve"> </w:t>
      </w:r>
      <w:bookmarkStart w:id="0" w:name="_GoBack"/>
      <w:bookmarkEnd w:id="0"/>
    </w:p>
    <w:p w:rsidR="006715F9" w:rsidRDefault="000A601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8" w:line="240" w:lineRule="auto"/>
        <w:ind w:left="2855"/>
        <w:rPr>
          <w:rFonts w:ascii="Times" w:eastAsia="Times" w:hAnsi="Times" w:cs="Times"/>
          <w:color w:val="000000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______________________________</w:t>
      </w:r>
    </w:p>
    <w:p w:rsidR="006715F9" w:rsidRDefault="006715F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84" w:line="240" w:lineRule="auto"/>
        <w:ind w:right="-6"/>
        <w:jc w:val="right"/>
        <w:rPr>
          <w:rFonts w:ascii="Times" w:eastAsia="Times" w:hAnsi="Times" w:cs="Times"/>
          <w:color w:val="000000"/>
          <w:sz w:val="28"/>
          <w:szCs w:val="28"/>
        </w:rPr>
      </w:pPr>
    </w:p>
    <w:sectPr w:rsidR="006715F9">
      <w:pgSz w:w="11900" w:h="16820"/>
      <w:pgMar w:top="1276" w:right="106" w:bottom="200" w:left="1705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F9"/>
    <w:rsid w:val="000A601D"/>
    <w:rsid w:val="00416A76"/>
    <w:rsid w:val="004C77EA"/>
    <w:rsid w:val="006715F9"/>
    <w:rsid w:val="00696474"/>
    <w:rsid w:val="00863AEA"/>
    <w:rsid w:val="009F5BB3"/>
    <w:rsid w:val="00B3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2299A"/>
  <w15:docId w15:val="{8A44F57C-8B2D-4D3D-814B-360B75DC7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Bohdan Radchenko</dc:creator>
  <cp:lastModifiedBy>Bohdan Radchenko</cp:lastModifiedBy>
  <cp:revision>5</cp:revision>
  <dcterms:created xsi:type="dcterms:W3CDTF">2022-05-18T15:32:00Z</dcterms:created>
  <dcterms:modified xsi:type="dcterms:W3CDTF">2022-05-20T11:54:00Z</dcterms:modified>
</cp:coreProperties>
</file>